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022241"/>
          <w:sz w:val="56"/>
          <w:szCs w:val="56"/>
        </w:rPr>
        <w:t xml:space="preserve">Perspio</w:t>
      </w:r>
      <w:r>
        <w:rPr>
          <w:rFonts w:ascii="Arial" w:cs="Arial" w:eastAsia="Arial" w:hAnsi="Arial"/>
          <w:b/>
          <w:bCs/>
          <w:color w:val="022241"/>
          <w:sz w:val="30"/>
          <w:szCs w:val="30"/>
        </w:rPr>
        <w:t xml:space="preserve">™</w:t>
      </w:r>
      <w:r>
        <w:rPr>
          <w:rFonts w:ascii="Arial" w:cs="Arial" w:eastAsia="Arial" w:hAnsi="Arial"/>
          <w:color w:val="0098FF"/>
          <w:sz w:val="52"/>
          <w:szCs w:val="52"/>
        </w:rPr>
        <w:t xml:space="preserve">  Use Case Library</w:t>
      </w:r>
    </w:p>
    <w:p>
      <w:pPr>
        <w:spacing w:after="40"/>
      </w:pPr>
      <w:r>
        <w:rPr>
          <w:rFonts w:ascii="Arial" w:cs="Arial" w:eastAsia="Arial" w:hAnsi="Arial"/>
          <w:color w:val="939598"/>
          <w:sz w:val="30"/>
          <w:szCs w:val="30"/>
        </w:rPr>
        <w:t xml:space="preserve">Capital Equipment: OEMs &amp; Dealers</w:t>
      </w:r>
    </w:p>
    <w:p>
      <w:pPr>
        <w:spacing w:after="0"/>
      </w:pPr>
      <w:r>
        <w:rPr>
          <w:rFonts w:ascii="Arial" w:cs="Arial" w:eastAsia="Arial" w:hAnsi="Arial"/>
          <w:i/>
          <w:iCs/>
          <w:color w:val="939598"/>
          <w:sz w:val="22"/>
          <w:szCs w:val="22"/>
        </w:rPr>
        <w:t xml:space="preserve">Construction  ·  Agriculture  ·  Industrial  ·  Logistics</w:t>
      </w:r>
    </w:p>
    <w:p>
      <w:pPr>
        <w:pBdr>
          <w:bottom w:val="single" w:color="0098FF" w:sz="8" w:space="6"/>
        </w:pBdr>
        <w:spacing w:after="280" w:before="120"/>
      </w:pPr>
      <w:r>
        <w:rPr>
          <w:rFonts w:ascii="Arial" w:cs="Arial" w:eastAsia="Arial" w:hAnsi="Arial"/>
          <w:color w:val="939598"/>
          <w:sz w:val="20"/>
          <w:szCs w:val="20"/>
        </w:rPr>
        <w:t xml:space="preserve">19 use cases   ·   7 OEM   ·   12 Dealer   ·   4 sectors   ·   v1.0</w:t>
      </w:r>
    </w:p>
    <w:p>
      <w:pPr>
        <w:pStyle w:val="Heading1"/>
      </w:pPr>
      <w:r>
        <w:t xml:space="preserve">Overview</w:t>
      </w:r>
    </w:p>
    <w:p>
      <w:pPr>
        <w:spacing w:after="140"/>
      </w:pPr>
      <w:r>
        <w:rPr>
          <w:rFonts w:ascii="Arial" w:cs="Arial" w:eastAsia="Arial" w:hAnsi="Arial"/>
          <w:color w:val="30302E"/>
          <w:sz w:val="20"/>
          <w:szCs w:val="20"/>
        </w:rPr>
        <w:t xml:space="preserve">This library captures Perspio use cases for capital equipment manufacturers (OEMs) and their dealer networks across construction, agriculture, industrial, and logistics sectors. Unlike the rental vertical — where a single ERP manages most operational functions — the OEM and Dealer landscape runs on fragmented systems: OEM telematics platforms, Dealer Management Systems (DMS), CRM, warranty systems, and field service tools. Perspio's value is connecting these into a coherent operational picture.</w:t>
      </w:r>
    </w:p>
    <w:p>
      <w:pPr>
        <w:spacing w:after="280"/>
      </w:pPr>
      <w:r>
        <w:rPr>
          <w:rFonts w:ascii="Arial" w:cs="Arial" w:eastAsia="Arial" w:hAnsi="Arial"/>
          <w:color w:val="30302E"/>
          <w:sz w:val="20"/>
          <w:szCs w:val="20"/>
        </w:rPr>
        <w:t xml:space="preserve">Use cases are organised into two tiers: OEM (manufacturer-level) and Dealer (distribution and service network). Perspio is sold at both levels. OEMs typically deploy across their dealer network; dealers may also maintain their own environment to connect their own data and extend value downstream to end customers.</w:t>
      </w:r>
    </w:p>
    <w:p>
      <w:pPr>
        <w:pStyle w:val="Heading1"/>
      </w:pPr>
      <w:r>
        <w:t xml:space="preserve">Commercial Model</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3645"/>
        <w:gridCol w:w="3645"/>
      </w:tblGrid>
      <w:tr>
        <w:tc>
          <w:tcPr>
            <w:tcW w:type="dxa" w:w="2430"/>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9"/>
                <w:szCs w:val="19"/>
              </w:rPr>
              <w:t xml:space="preserve">Tier</w:t>
            </w:r>
          </w:p>
        </w:tc>
        <w:tc>
          <w:tcPr>
            <w:tcW w:type="dxa" w:w="3645"/>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9"/>
                <w:szCs w:val="19"/>
              </w:rPr>
              <w:t xml:space="preserve">Buyer</w:t>
            </w:r>
          </w:p>
        </w:tc>
        <w:tc>
          <w:tcPr>
            <w:tcW w:type="dxa" w:w="3645"/>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9"/>
                <w:szCs w:val="19"/>
              </w:rPr>
              <w:t xml:space="preserve">Value Delivered To</w:t>
            </w:r>
          </w:p>
        </w:tc>
      </w:tr>
      <w:tr>
        <w:tc>
          <w:tcPr>
            <w:tcW w:type="dxa" w:w="2430"/>
            <w:tcBorders>
              <w:top w:val="single" w:color="CCCCCC" w:sz="4"/>
              <w:left w:val="single" w:color="CCCCCC" w:sz="4"/>
              <w:bottom w:val="single" w:color="CCCCCC" w:sz="4"/>
              <w:right w:val="single" w:color="CCCCCC" w:sz="4"/>
            </w:tcBorders>
            <w:shd w:fill="E6F0FF" w:val="clear"/>
            <w:tcMar>
              <w:top w:type="dxa" w:w="100"/>
              <w:left w:type="dxa" w:w="140"/>
              <w:bottom w:type="dxa" w:w="100"/>
              <w:right w:type="dxa" w:w="140"/>
            </w:tcMar>
          </w:tcPr>
          <w:p>
            <w:r>
              <w:rPr>
                <w:rFonts w:ascii="Arial" w:cs="Arial" w:eastAsia="Arial" w:hAnsi="Arial"/>
                <w:b/>
                <w:bCs/>
                <w:color w:val="0C5EA8"/>
                <w:sz w:val="19"/>
                <w:szCs w:val="19"/>
              </w:rPr>
              <w:t xml:space="preserve">OEM</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Manufacturer selling through an authorised dealer network</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OEM commercial team, aftersales/warranty, dealer network, connected product offering</w:t>
            </w:r>
          </w:p>
        </w:tc>
      </w:tr>
      <w:tr>
        <w:tc>
          <w:tcPr>
            <w:tcW w:type="dxa" w:w="243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B549"/>
                <w:sz w:val="19"/>
                <w:szCs w:val="19"/>
              </w:rPr>
              <w:t xml:space="preserve">Dealer</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Authorised dealer — single or multi-location, single or multi-brand</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Dealer workshop, account management, finance/admin, and downstream to end customers</w:t>
            </w:r>
          </w:p>
        </w:tc>
      </w:tr>
      <w:tr>
        <w:tc>
          <w:tcPr>
            <w:tcW w:type="dxa" w:w="243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tcPr>
          <w:p>
            <w:r>
              <w:rPr>
                <w:rFonts w:ascii="Arial" w:cs="Arial" w:eastAsia="Arial" w:hAnsi="Arial"/>
                <w:b/>
                <w:bCs/>
                <w:color w:val="939598"/>
                <w:sz w:val="19"/>
                <w:szCs w:val="19"/>
              </w:rPr>
              <w:t xml:space="preserve">End Customer</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Rental company, contractor, farmer, fleet operator</w:t>
            </w:r>
          </w:p>
        </w:tc>
        <w:tc>
          <w:tcPr>
            <w:tcW w:type="dxa" w:w="3645"/>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9"/>
                <w:szCs w:val="19"/>
              </w:rPr>
              <w:t xml:space="preserve">Fleet health visibility, service transparency, warranty record integrity</w:t>
            </w:r>
          </w:p>
        </w:tc>
      </w:tr>
    </w:tbl>
    <w:p>
      <w:pPr>
        <w:pStyle w:val="Heading1"/>
      </w:pPr>
      <w:r>
        <w:t xml:space="preserve">Integration Levels — Perspio Maturity Framework</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1980"/>
            <w:tcBorders>
              <w:top w:val="single" w:color="E8E8E8" w:sz="4"/>
              <w:left w:val="single" w:color="E8E8E8" w:sz="4"/>
              <w:bottom w:val="single" w:color="E8E8E8" w:sz="4"/>
              <w:right w:val="single" w:color="E8E8E8" w:sz="4"/>
            </w:tcBorders>
            <w:shd w:fill="E8E8E8" w:val="clear"/>
            <w:tcMar>
              <w:top w:type="dxa" w:w="100"/>
              <w:left w:type="dxa" w:w="140"/>
              <w:bottom w:type="dxa" w:w="100"/>
              <w:right w:type="dxa" w:w="140"/>
            </w:tcMar>
          </w:tcPr>
          <w:p>
            <w:r>
              <w:rPr>
                <w:rFonts w:ascii="Arial" w:cs="Arial" w:eastAsia="Arial" w:hAnsi="Arial"/>
                <w:b/>
                <w:bCs/>
                <w:color w:val="58595B"/>
                <w:sz w:val="20"/>
                <w:szCs w:val="20"/>
              </w:rPr>
              <w:t xml:space="preserve">L1 — </w:t>
            </w:r>
            <w:r>
              <w:rPr>
                <w:rFonts w:ascii="Arial" w:cs="Arial" w:eastAsia="Arial" w:hAnsi="Arial"/>
                <w:b/>
                <w:bCs/>
                <w:color w:val="58595B"/>
                <w:sz w:val="20"/>
                <w:szCs w:val="20"/>
              </w:rPr>
              <w:t xml:space="preserve">Visibility</w:t>
            </w:r>
          </w:p>
        </w:tc>
        <w:tc>
          <w:tcPr>
            <w:tcW w:type="dxa" w:w="7740"/>
            <w:tcBorders>
              <w:top w:val="single" w:color="DDDDDD" w:sz="4"/>
              <w:left w:val="single" w:color="DDDDDD" w:sz="4"/>
              <w:bottom w:val="single" w:color="DDDDDD" w:sz="4"/>
              <w:right w:val="single" w:color="DDDDDD" w:sz="4"/>
            </w:tcBorders>
            <w:tcMar>
              <w:top w:type="dxa" w:w="100"/>
              <w:left w:type="dxa" w:w="140"/>
              <w:bottom w:type="dxa" w:w="100"/>
              <w:right w:type="dxa" w:w="140"/>
            </w:tcMar>
          </w:tcPr>
          <w:p>
            <w:r>
              <w:rPr>
                <w:rFonts w:ascii="Arial" w:cs="Arial" w:eastAsia="Arial" w:hAnsi="Arial"/>
                <w:color w:val="30302E"/>
                <w:sz w:val="19"/>
                <w:szCs w:val="19"/>
              </w:rPr>
              <w:t xml:space="preserve">Visibility — read-only; data presented in Perspio, no write-back</w:t>
            </w:r>
          </w:p>
        </w:tc>
      </w:tr>
    </w:tbl>
    <w:p>
      <w:pPr>
        <w:spacing w:after="6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1980"/>
            <w:tcBorders>
              <w:top w:val="single" w:color="FFF3CC" w:sz="4"/>
              <w:left w:val="single" w:color="FFF3CC" w:sz="4"/>
              <w:bottom w:val="single" w:color="FFF3CC" w:sz="4"/>
              <w:right w:val="single" w:color="FFF3CC" w:sz="4"/>
            </w:tcBorders>
            <w:shd w:fill="FFF3CC" w:val="clear"/>
            <w:tcMar>
              <w:top w:type="dxa" w:w="100"/>
              <w:left w:type="dxa" w:w="140"/>
              <w:bottom w:type="dxa" w:w="100"/>
              <w:right w:type="dxa" w:w="140"/>
            </w:tcMar>
          </w:tcPr>
          <w:p>
            <w:r>
              <w:rPr>
                <w:rFonts w:ascii="Arial" w:cs="Arial" w:eastAsia="Arial" w:hAnsi="Arial"/>
                <w:b/>
                <w:bCs/>
                <w:color w:val="603913"/>
                <w:sz w:val="20"/>
                <w:szCs w:val="20"/>
              </w:rPr>
              <w:t xml:space="preserve">L2 — </w:t>
            </w:r>
            <w:r>
              <w:rPr>
                <w:rFonts w:ascii="Arial" w:cs="Arial" w:eastAsia="Arial" w:hAnsi="Arial"/>
                <w:b/>
                <w:bCs/>
                <w:color w:val="603913"/>
                <w:sz w:val="20"/>
                <w:szCs w:val="20"/>
              </w:rPr>
              <w:t xml:space="preserve">Suggestion</w:t>
            </w:r>
          </w:p>
        </w:tc>
        <w:tc>
          <w:tcPr>
            <w:tcW w:type="dxa" w:w="7740"/>
            <w:tcBorders>
              <w:top w:val="single" w:color="DDDDDD" w:sz="4"/>
              <w:left w:val="single" w:color="DDDDDD" w:sz="4"/>
              <w:bottom w:val="single" w:color="DDDDDD" w:sz="4"/>
              <w:right w:val="single" w:color="DDDDDD" w:sz="4"/>
            </w:tcBorders>
            <w:tcMar>
              <w:top w:type="dxa" w:w="100"/>
              <w:left w:type="dxa" w:w="140"/>
              <w:bottom w:type="dxa" w:w="100"/>
              <w:right w:type="dxa" w:w="140"/>
            </w:tcMar>
          </w:tcPr>
          <w:p>
            <w:r>
              <w:rPr>
                <w:rFonts w:ascii="Arial" w:cs="Arial" w:eastAsia="Arial" w:hAnsi="Arial"/>
                <w:color w:val="30302E"/>
                <w:sz w:val="19"/>
                <w:szCs w:val="19"/>
              </w:rPr>
              <w:t xml:space="preserve">Suggestion — Perspio enriches DMS, CRM or warranty systems with machine data</w:t>
            </w:r>
          </w:p>
        </w:tc>
      </w:tr>
    </w:tbl>
    <w:p>
      <w:pPr>
        <w:spacing w:after="6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1980"/>
            <w:tcBorders>
              <w:top w:val="single" w:color="CCE9FF" w:sz="4"/>
              <w:left w:val="single" w:color="CCE9FF" w:sz="4"/>
              <w:bottom w:val="single" w:color="CCE9FF" w:sz="4"/>
              <w:right w:val="single" w:color="CCE9FF" w:sz="4"/>
            </w:tcBorders>
            <w:shd w:fill="CCE9FF" w:val="clear"/>
            <w:tcMar>
              <w:top w:type="dxa" w:w="100"/>
              <w:left w:type="dxa" w:w="140"/>
              <w:bottom w:type="dxa" w:w="100"/>
              <w:right w:type="dxa" w:w="140"/>
            </w:tcMar>
          </w:tcPr>
          <w:p>
            <w:r>
              <w:rPr>
                <w:rFonts w:ascii="Arial" w:cs="Arial" w:eastAsia="Arial" w:hAnsi="Arial"/>
                <w:b/>
                <w:bCs/>
                <w:color w:val="022241"/>
                <w:sz w:val="20"/>
                <w:szCs w:val="20"/>
              </w:rPr>
              <w:t xml:space="preserve">L3 — </w:t>
            </w:r>
            <w:r>
              <w:rPr>
                <w:rFonts w:ascii="Arial" w:cs="Arial" w:eastAsia="Arial" w:hAnsi="Arial"/>
                <w:b/>
                <w:bCs/>
                <w:color w:val="022241"/>
                <w:sz w:val="20"/>
                <w:szCs w:val="20"/>
              </w:rPr>
              <w:t xml:space="preserve">Control</w:t>
            </w:r>
          </w:p>
        </w:tc>
        <w:tc>
          <w:tcPr>
            <w:tcW w:type="dxa" w:w="7740"/>
            <w:tcBorders>
              <w:top w:val="single" w:color="DDDDDD" w:sz="4"/>
              <w:left w:val="single" w:color="DDDDDD" w:sz="4"/>
              <w:bottom w:val="single" w:color="DDDDDD" w:sz="4"/>
              <w:right w:val="single" w:color="DDDDDD" w:sz="4"/>
            </w:tcBorders>
            <w:tcMar>
              <w:top w:type="dxa" w:w="100"/>
              <w:left w:type="dxa" w:w="140"/>
              <w:bottom w:type="dxa" w:w="100"/>
              <w:right w:type="dxa" w:w="140"/>
            </w:tcMar>
          </w:tcPr>
          <w:p>
            <w:r>
              <w:rPr>
                <w:rFonts w:ascii="Arial" w:cs="Arial" w:eastAsia="Arial" w:hAnsi="Arial"/>
                <w:color w:val="30302E"/>
                <w:sz w:val="19"/>
                <w:szCs w:val="19"/>
              </w:rPr>
              <w:t xml:space="preserve">Control — Perspio triggers workflows: bookings, jobs, CRM opportunities, alerts</w:t>
            </w:r>
          </w:p>
        </w:tc>
      </w:tr>
    </w:tbl>
    <w:p>
      <w:pPr>
        <w:spacing w:after="6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1980"/>
            <w:tcBorders>
              <w:top w:val="single" w:color="CCFFE6" w:sz="4"/>
              <w:left w:val="single" w:color="CCFFE6" w:sz="4"/>
              <w:bottom w:val="single" w:color="CCFFE6" w:sz="4"/>
              <w:right w:val="single" w:color="CCFFE6" w:sz="4"/>
            </w:tcBorders>
            <w:shd w:fill="CCFFE6" w:val="clear"/>
            <w:tcMar>
              <w:top w:type="dxa" w:w="100"/>
              <w:left w:type="dxa" w:w="140"/>
              <w:bottom w:type="dxa" w:w="100"/>
              <w:right w:type="dxa" w:w="140"/>
            </w:tcMar>
          </w:tcPr>
          <w:p>
            <w:r>
              <w:rPr>
                <w:rFonts w:ascii="Arial" w:cs="Arial" w:eastAsia="Arial" w:hAnsi="Arial"/>
                <w:b/>
                <w:bCs/>
                <w:color w:val="033833"/>
                <w:sz w:val="20"/>
                <w:szCs w:val="20"/>
              </w:rPr>
              <w:t xml:space="preserve">L4 — </w:t>
            </w:r>
            <w:r>
              <w:rPr>
                <w:rFonts w:ascii="Arial" w:cs="Arial" w:eastAsia="Arial" w:hAnsi="Arial"/>
                <w:b/>
                <w:bCs/>
                <w:color w:val="033833"/>
                <w:sz w:val="20"/>
                <w:szCs w:val="20"/>
              </w:rPr>
              <w:t xml:space="preserve">Automation</w:t>
            </w:r>
          </w:p>
        </w:tc>
        <w:tc>
          <w:tcPr>
            <w:tcW w:type="dxa" w:w="7740"/>
            <w:tcBorders>
              <w:top w:val="single" w:color="DDDDDD" w:sz="4"/>
              <w:left w:val="single" w:color="DDDDDD" w:sz="4"/>
              <w:bottom w:val="single" w:color="DDDDDD" w:sz="4"/>
              <w:right w:val="single" w:color="DDDDDD" w:sz="4"/>
            </w:tcBorders>
            <w:tcMar>
              <w:top w:type="dxa" w:w="100"/>
              <w:left w:type="dxa" w:w="140"/>
              <w:bottom w:type="dxa" w:w="100"/>
              <w:right w:type="dxa" w:w="140"/>
            </w:tcMar>
          </w:tcPr>
          <w:p>
            <w:r>
              <w:rPr>
                <w:rFonts w:ascii="Arial" w:cs="Arial" w:eastAsia="Arial" w:hAnsi="Arial"/>
                <w:color w:val="30302E"/>
                <w:sz w:val="19"/>
                <w:szCs w:val="19"/>
              </w:rPr>
              <w:t xml:space="preserve">Automation — end-to-end orchestration; auto-assigns, creates work orders, no human intervention</w:t>
            </w:r>
          </w:p>
        </w:tc>
      </w:tr>
    </w:tbl>
    <w:p>
      <w:pPr>
        <w:spacing w:after="6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1980"/>
            <w:tcBorders>
              <w:top w:val="single" w:color="F0E6FF" w:sz="4"/>
              <w:left w:val="single" w:color="F0E6FF" w:sz="4"/>
              <w:bottom w:val="single" w:color="F0E6FF" w:sz="4"/>
              <w:right w:val="single" w:color="F0E6FF" w:sz="4"/>
            </w:tcBorders>
            <w:shd w:fill="F0E6FF" w:val="clear"/>
            <w:tcMar>
              <w:top w:type="dxa" w:w="100"/>
              <w:left w:type="dxa" w:w="140"/>
              <w:bottom w:type="dxa" w:w="100"/>
              <w:right w:type="dxa" w:w="140"/>
            </w:tcMar>
          </w:tcPr>
          <w:p>
            <w:r>
              <w:rPr>
                <w:rFonts w:ascii="Arial" w:cs="Arial" w:eastAsia="Arial" w:hAnsi="Arial"/>
                <w:b/>
                <w:bCs/>
                <w:color w:val="5B21B6"/>
                <w:sz w:val="20"/>
                <w:szCs w:val="20"/>
              </w:rPr>
              <w:t xml:space="preserve">L5 — </w:t>
            </w:r>
            <w:r>
              <w:rPr>
                <w:rFonts w:ascii="Arial" w:cs="Arial" w:eastAsia="Arial" w:hAnsi="Arial"/>
                <w:b/>
                <w:bCs/>
                <w:color w:val="5B21B6"/>
                <w:sz w:val="20"/>
                <w:szCs w:val="20"/>
              </w:rPr>
              <w:t xml:space="preserve">AI Orchestration</w:t>
            </w:r>
          </w:p>
        </w:tc>
        <w:tc>
          <w:tcPr>
            <w:tcW w:type="dxa" w:w="7740"/>
            <w:tcBorders>
              <w:top w:val="single" w:color="DDDDDD" w:sz="4"/>
              <w:left w:val="single" w:color="DDDDDD" w:sz="4"/>
              <w:bottom w:val="single" w:color="DDDDDD" w:sz="4"/>
              <w:right w:val="single" w:color="DDDDDD" w:sz="4"/>
            </w:tcBorders>
            <w:tcMar>
              <w:top w:type="dxa" w:w="100"/>
              <w:left w:type="dxa" w:w="140"/>
              <w:bottom w:type="dxa" w:w="100"/>
              <w:right w:type="dxa" w:w="140"/>
            </w:tcMar>
          </w:tcPr>
          <w:p>
            <w:r>
              <w:rPr>
                <w:rFonts w:ascii="Arial" w:cs="Arial" w:eastAsia="Arial" w:hAnsi="Arial"/>
                <w:color w:val="30302E"/>
                <w:sz w:val="19"/>
                <w:szCs w:val="19"/>
              </w:rPr>
              <w:t xml:space="preserve">AI Orchestration — declarative policy, role-based permissions, immutable audit trail, autonomous decision-making with human-in-the-loop escalation. Trust-grade for agentic AI. (Perspio Roadmap)</w:t>
            </w:r>
          </w:p>
        </w:tc>
      </w:tr>
    </w:tbl>
    <w:p>
      <w:pPr>
        <w:spacing w:after="280"/>
      </w:pPr>
    </w:p>
    <w:p>
      <w:pPr>
        <w:pBdr>
          <w:bottom w:val="single" w:color="0C5EA8" w:sz="10" w:space="6"/>
        </w:pBdr>
        <w:spacing w:after="200" w:before="160"/>
      </w:pPr>
      <w:r>
        <w:rPr>
          <w:rFonts w:ascii="Arial" w:cs="Arial" w:eastAsia="Arial" w:hAnsi="Arial"/>
          <w:b/>
          <w:bCs/>
          <w:color w:val="0C5EA8"/>
          <w:sz w:val="36"/>
          <w:szCs w:val="36"/>
        </w:rPr>
        <w:t xml:space="preserve">OEM — Manufacturer</w:t>
      </w:r>
      <w:r>
        <w:rPr>
          <w:rFonts w:ascii="Arial" w:cs="Arial" w:eastAsia="Arial" w:hAnsi="Arial"/>
          <w:color w:val="939598"/>
          <w:sz w:val="22"/>
          <w:szCs w:val="22"/>
        </w:rPr>
        <w:t xml:space="preserve">  7 use cases</w:t>
      </w:r>
    </w:p>
    <w:p>
      <w:pPr>
        <w:spacing w:after="280"/>
      </w:pPr>
      <w:r>
        <w:rPr>
          <w:rFonts w:ascii="Arial" w:cs="Arial" w:eastAsia="Arial" w:hAnsi="Arial"/>
          <w:color w:val="30302E"/>
          <w:sz w:val="20"/>
          <w:szCs w:val="20"/>
        </w:rPr>
        <w:t xml:space="preserve">OEM-tier use cases address the manufacturer's need to manage warranty costs, drive dealer network performance, and make telematics connectivity operationally valuable. The primary integration is between OEM telematics data and the dealer and end-customer systems that need to act on it.</w:t>
      </w:r>
    </w:p>
    <w:p>
      <w:pPr>
        <w:pStyle w:val="Heading2"/>
        <w:spacing w:after="100" w:before="320"/>
      </w:pPr>
      <w:r>
        <w:rPr>
          <w:rFonts w:ascii="Arial" w:cs="Arial" w:eastAsia="Arial" w:hAnsi="Arial"/>
          <w:b/>
          <w:bCs/>
          <w:color w:val="022241"/>
          <w:sz w:val="26"/>
          <w:szCs w:val="26"/>
        </w:rPr>
        <w:t xml:space="preserve">Aftersales Director</w:t>
      </w:r>
    </w:p>
    <w:p>
      <w:pPr>
        <w:spacing w:after="160" w:before="0"/>
      </w:pPr>
      <w:r>
        <w:rPr>
          <w:rFonts w:ascii="Arial" w:cs="Arial" w:eastAsia="Arial" w:hAnsi="Arial"/>
          <w:i/>
          <w:iCs/>
          <w:color w:val="939598"/>
          <w:sz w:val="19"/>
          <w:szCs w:val="19"/>
        </w:rPr>
        <w:t xml:space="preserve">Network service revenue, warranty cost management, parts pull-through</w:t>
      </w:r>
      <w:r>
        <w:rPr>
          <w:rFonts w:ascii="Arial" w:cs="Arial" w:eastAsia="Arial" w:hAnsi="Arial"/>
          <w:color w:val="E8EFF5"/>
          <w:sz w:val="18"/>
          <w:szCs w:val="18"/>
        </w:rPr>
        <w:t xml:space="preserve">  ·  OEM-01 · OEM-02 · OEM-03 · OEM-06</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OEM-01  </w:t>
            </w:r>
            <w:r>
              <w:rPr>
                <w:rFonts w:ascii="Arial" w:cs="Arial" w:eastAsia="Arial" w:hAnsi="Arial"/>
                <w:b/>
                <w:bCs/>
                <w:color w:val="FFFFFF"/>
                <w:sz w:val="21"/>
                <w:szCs w:val="21"/>
              </w:rPr>
              <w:t xml:space="preserve">Warranty Claim Integrity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Warranty Manager  ·  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Warranty claims are submitted without verified service history. When a machine fails under warranty, the records needed to support the claim — service intervals, consumable replacements, pre-failure fault history — typically live in the end customer's own systems, not the dealer's or OEM's. Under time pressure, records get reconstructed after the fact, or not at all. Claims are delayed, disputed, or quietly written down.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surfaces continuous, verified service records from the end customer's connected systems to the dealer and OEM in real time. By the time a warranty event occurs, the full service history is already on file — timestamped, unedited, and presented in the claim workflow. No reconstruction. No dispute about what was done and when.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Construction, Agriculture, Industrial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OEM-02, DLR-03</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Value conditional on end customer agreeing to share their system data with Perspio. Where that agreement exists, the service record flows automatically.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OEM-02  </w:t>
            </w:r>
            <w:r>
              <w:rPr>
                <w:rFonts w:ascii="Arial" w:cs="Arial" w:eastAsia="Arial" w:hAnsi="Arial"/>
                <w:b/>
                <w:bCs/>
                <w:color w:val="FFFFFF"/>
                <w:sz w:val="21"/>
                <w:szCs w:val="21"/>
              </w:rPr>
              <w:t xml:space="preserve">Service Campaign &amp; Recall Compliance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Aftersales Director  ·  Warranty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When an OEM issues a service bulletin or safety recall, the compliance process runs manually. Someone compiles a list of affected serial numbers, passes it to the dealer network, and waits for confirmation. There is no systematic way to know which machines have been actioned, which are outstanding, or where the bottlenecks are — until a machine fails or a regulator asks.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tracks campaign status at machine level across the connected fleet. Affected machines are identified automatically at bulletin issue. Dealers receive targeted notifications for outstanding units in their territory. Compliance rate is tracked in real time, not compiled at the end of the process.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L3–L4  </w:t>
            </w:r>
            <w:r>
              <w:rPr>
                <w:rFonts w:ascii="Arial" w:cs="Arial" w:eastAsia="Arial" w:hAnsi="Arial"/>
                <w:color w:val="022241"/>
                <w:sz w:val="18"/>
                <w:szCs w:val="18"/>
              </w:rPr>
              <w:t xml:space="preserve">L3: Control — Perspio triggers workflows: bookings, jobs, CRM opportunities, alerts</w:t>
            </w:r>
          </w:p>
          <w:p>
            <w:r>
              <w:rPr>
                <w:rFonts w:ascii="Arial" w:cs="Arial" w:eastAsia="Arial" w:hAnsi="Arial"/>
                <w:color w:val="022241"/>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OEM-01, 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OEM-03  </w:t>
            </w:r>
            <w:r>
              <w:rPr>
                <w:rFonts w:ascii="Arial" w:cs="Arial" w:eastAsia="Arial" w:hAnsi="Arial"/>
                <w:b/>
                <w:bCs/>
                <w:color w:val="FFFFFF"/>
                <w:sz w:val="21"/>
                <w:szCs w:val="21"/>
              </w:rPr>
              <w:t xml:space="preserve">Aftersales Network Performance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An OEM's aftersales performance depends on what happens across dozens or hundreds of dealer locations. But the OEM's view of that network is typically assembled from dealer-reported data — submitted on different schedules, in different formats, covering different metrics. By the time a regional pattern is visible, the opportunity to act on it has passed.</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aggregates machine and service data across the connected dealer network, giving OEM visibility into service activity, parts pull-through, and machine health by region and dealer. Underperforming locations and service gaps surface before they become revenue problems.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  </w:t>
            </w:r>
            <w:r>
              <w:rPr>
                <w:rFonts w:ascii="Arial" w:cs="Arial" w:eastAsia="Arial" w:hAnsi="Arial"/>
                <w:color w:val="603913"/>
                <w:sz w:val="18"/>
                <w:szCs w:val="18"/>
              </w:rPr>
              <w:t xml:space="preserve">Suggestion — Perspio enriches DMS, CRM or warranty systems with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OEM-05, OEM-06</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OEM-06  </w:t>
            </w:r>
            <w:r>
              <w:rPr>
                <w:rFonts w:ascii="Arial" w:cs="Arial" w:eastAsia="Arial" w:hAnsi="Arial"/>
                <w:b/>
                <w:bCs/>
                <w:color w:val="FFFFFF"/>
                <w:sz w:val="21"/>
                <w:szCs w:val="21"/>
              </w:rPr>
              <w:t xml:space="preserve">Independent Servicing Detection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When end customers service their machines through independent workshops rather than the authorised dealer network, the OEM loses parts revenue, the dealer loses service revenue, and the service record becomes fragmented. There is currently no visibility into how much of this is happening, on which machine types, or in which regions.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Where end customers agree to share their operational system data with Perspio, machine service events are surfaced regardless of where servicing took place. The OEM can identify independently-serviced machines by model, region, and dealer territory — and re-engage through targeted dealer outreach.</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  </w:t>
            </w:r>
            <w:r>
              <w:rPr>
                <w:rFonts w:ascii="Arial" w:cs="Arial" w:eastAsia="Arial" w:hAnsi="Arial"/>
                <w:color w:val="603913"/>
                <w:sz w:val="18"/>
                <w:szCs w:val="18"/>
              </w:rPr>
              <w:t xml:space="preserve">Suggestion — Perspio enriches DMS, CRM or warranty systems with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OEM-03, DLR-10</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Conditional on end customer agreeing to share their operational system data with Perspio.</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2"/>
        <w:spacing w:after="100" w:before="320"/>
      </w:pPr>
      <w:r>
        <w:rPr>
          <w:rFonts w:ascii="Arial" w:cs="Arial" w:eastAsia="Arial" w:hAnsi="Arial"/>
          <w:b/>
          <w:bCs/>
          <w:color w:val="022241"/>
          <w:sz w:val="26"/>
          <w:szCs w:val="26"/>
        </w:rPr>
        <w:t xml:space="preserve">Connected Products Manager</w:t>
      </w:r>
    </w:p>
    <w:p>
      <w:pPr>
        <w:spacing w:after="160" w:before="0"/>
      </w:pPr>
      <w:r>
        <w:rPr>
          <w:rFonts w:ascii="Arial" w:cs="Arial" w:eastAsia="Arial" w:hAnsi="Arial"/>
          <w:i/>
          <w:iCs/>
          <w:color w:val="939598"/>
          <w:sz w:val="19"/>
          <w:szCs w:val="19"/>
        </w:rPr>
        <w:t xml:space="preserve">Telematics platform value, dealer adoption, data quality</w:t>
      </w:r>
      <w:r>
        <w:rPr>
          <w:rFonts w:ascii="Arial" w:cs="Arial" w:eastAsia="Arial" w:hAnsi="Arial"/>
          <w:color w:val="E8EFF5"/>
          <w:sz w:val="18"/>
          <w:szCs w:val="18"/>
        </w:rPr>
        <w:t xml:space="preserve">  ·  OEM-04 · OEM-05 · OEM-07</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OEM-04  </w:t>
            </w:r>
            <w:r>
              <w:rPr>
                <w:rFonts w:ascii="Arial" w:cs="Arial" w:eastAsia="Arial" w:hAnsi="Arial"/>
                <w:b/>
                <w:bCs/>
                <w:color w:val="FFFFFF"/>
                <w:sz w:val="21"/>
                <w:szCs w:val="21"/>
              </w:rPr>
              <w:t xml:space="preserve">Connected Product Differentiation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Connected Products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OEM telematics investments produce machine data — location, hours, fault codes, utilisation — that sits in a proprietary platform. Dealers can view it on a dashboard. End customers can see their own machines. But none of that data connects to the systems where operational decisions are actually made: the dealer's DMS, the customer's ERP, the service scheduling tool. The data exists but doesn't flow.</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is the integration layer between OEM telematics and the operational world. Machine data flows into dealer DMS, CRM, and service platforms — and into customer ERPs and fleet management tools. Telematics stops being a dashboard feature and becomes an operational input. For the OEM, this makes connectivity a genuine differentiator — not just a selling point.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E8E8E8" w:val="clear"/>
            <w:tcMar>
              <w:top w:type="dxa" w:w="100"/>
              <w:left w:type="dxa" w:w="140"/>
              <w:bottom w:type="dxa" w:w="100"/>
              <w:right w:type="dxa" w:w="140"/>
            </w:tcMar>
            <w:vAlign w:val="top"/>
          </w:tcPr>
          <w:p>
            <w:r>
              <w:rPr>
                <w:rFonts w:ascii="Arial" w:cs="Arial" w:eastAsia="Arial" w:hAnsi="Arial"/>
                <w:b/>
                <w:bCs/>
                <w:color w:val="58595B"/>
                <w:sz w:val="19"/>
                <w:szCs w:val="19"/>
              </w:rPr>
              <w:t xml:space="preserve">L1–L4  </w:t>
            </w:r>
            <w:r>
              <w:rPr>
                <w:rFonts w:ascii="Arial" w:cs="Arial" w:eastAsia="Arial" w:hAnsi="Arial"/>
                <w:color w:val="58595B"/>
                <w:sz w:val="18"/>
                <w:szCs w:val="18"/>
              </w:rPr>
              <w:t xml:space="preserve">L1: Visibility — read-only; data presented in Perspio, no write-back</w:t>
            </w:r>
          </w:p>
          <w:p>
            <w:r>
              <w:rPr>
                <w:rFonts w:ascii="Arial" w:cs="Arial" w:eastAsia="Arial" w:hAnsi="Arial"/>
                <w:color w:val="58595B"/>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OEM-05, DLR-05</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This is the foundational OEM use case. OEM-05 through OEM-07 are downstream expressions of the same capability.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OEM-05  </w:t>
            </w:r>
            <w:r>
              <w:rPr>
                <w:rFonts w:ascii="Arial" w:cs="Arial" w:eastAsia="Arial" w:hAnsi="Arial"/>
                <w:b/>
                <w:bCs/>
                <w:color w:val="FFFFFF"/>
                <w:sz w:val="21"/>
                <w:szCs w:val="21"/>
              </w:rPr>
              <w:t xml:space="preserve">Dealer Network Activation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Connected Products Manager  ·  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OEMs invest in telematics but dealer adoption is low. The data is available, but dealers don't have the workflow tools to act on it — and they are not going to change their systems to chase machine data that arrives in a separate portal. The value proposition of connected machines fails to land because the last mile — from data to action in a dealer's workflow — is not built.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surfaces actionable workflows from machine data directly into tools dealers already use. A service interval approaching creates a booking prompt in the DMS. A fault code raises a job. A contract renewal opportunity appears in CRM. Dealers gain value without changing systems — and the OEM's connectivity offering becomes demonstrably useful to the network.</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OEM-04, DLR-01, 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OEM-07  </w:t>
            </w:r>
            <w:r>
              <w:rPr>
                <w:rFonts w:ascii="Arial" w:cs="Arial" w:eastAsia="Arial" w:hAnsi="Arial"/>
                <w:b/>
                <w:bCs/>
                <w:color w:val="FFFFFF"/>
                <w:sz w:val="21"/>
                <w:szCs w:val="21"/>
              </w:rPr>
              <w:t xml:space="preserve">Telematics Subscription Renewal Management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Connected Products Manager  ·  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Telematics subscriptions across the dealer network are managed manually or not at all. When a machine's connectivity subscription lapses, the data flow stops — breaking the service interval tracking, fault code visibility, and utilisation reporting that the entire connected product offering depends on. Lapses go unnoticed until something downstream fails.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tracks subscription status across the connected fleet. Upcoming renewals are flagged automatically to the relevant dealer or OEM commercial contact. Lapse prevention becomes a managed, systematic process rather than a reactive one.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OEM-04, OEM-05</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Cross-reference FLT-09 in the Perspio Rental Use Case Library — identical logic from a different buyer perspective.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2"/>
        <w:spacing w:after="100" w:before="320"/>
      </w:pPr>
      <w:r>
        <w:rPr>
          <w:rFonts w:ascii="Arial" w:cs="Arial" w:eastAsia="Arial" w:hAnsi="Arial"/>
          <w:b/>
          <w:bCs/>
          <w:color w:val="022241"/>
          <w:sz w:val="26"/>
          <w:szCs w:val="26"/>
        </w:rPr>
        <w:t xml:space="preserve">Warranty Manager</w:t>
      </w:r>
    </w:p>
    <w:p>
      <w:pPr>
        <w:spacing w:after="160" w:before="0"/>
      </w:pPr>
      <w:r>
        <w:rPr>
          <w:rFonts w:ascii="Arial" w:cs="Arial" w:eastAsia="Arial" w:hAnsi="Arial"/>
          <w:i/>
          <w:iCs/>
          <w:color w:val="939598"/>
          <w:sz w:val="19"/>
          <w:szCs w:val="19"/>
        </w:rPr>
        <w:t xml:space="preserve">Claim integrity, campaign compliance, fraud prevention</w:t>
      </w:r>
      <w:r>
        <w:rPr>
          <w:rFonts w:ascii="Arial" w:cs="Arial" w:eastAsia="Arial" w:hAnsi="Arial"/>
          <w:color w:val="E8EFF5"/>
          <w:sz w:val="18"/>
          <w:szCs w:val="18"/>
        </w:rPr>
        <w:t xml:space="preserve">  ·  OEM-01 · OEM-02</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OEM-01  </w:t>
            </w:r>
            <w:r>
              <w:rPr>
                <w:rFonts w:ascii="Arial" w:cs="Arial" w:eastAsia="Arial" w:hAnsi="Arial"/>
                <w:b/>
                <w:bCs/>
                <w:color w:val="FFFFFF"/>
                <w:sz w:val="21"/>
                <w:szCs w:val="21"/>
              </w:rPr>
              <w:t xml:space="preserve">Warranty Claim Integrity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Warranty Manager  ·  Aftersales Director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Warranty claims are submitted without verified service history. When a machine fails under warranty, the records needed to support the claim — service intervals, consumable replacements, pre-failure fault history — typically live in the end customer's own systems, not the dealer's or OEM's. Under time pressure, records get reconstructed after the fact, or not at all. Claims are delayed, disputed, or quietly written down.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surfaces continuous, verified service records from the end customer's connected systems to the dealer and OEM in real time. By the time a warranty event occurs, the full service history is already on file — timestamped, unedited, and presented in the claim workflow. No reconstruction. No dispute about what was done and when.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Construction, Agriculture, Industrial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OEM-02, DLR-03</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Value conditional on end customer agreeing to share their system data with Perspio. Where that agreement exists, the service record flows automatically.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OEM-02  </w:t>
            </w:r>
            <w:r>
              <w:rPr>
                <w:rFonts w:ascii="Arial" w:cs="Arial" w:eastAsia="Arial" w:hAnsi="Arial"/>
                <w:b/>
                <w:bCs/>
                <w:color w:val="FFFFFF"/>
                <w:sz w:val="21"/>
                <w:szCs w:val="21"/>
              </w:rPr>
              <w:t xml:space="preserve">Service Campaign &amp; Recall Compliance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Aftersales Director  ·  Warranty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When an OEM issues a service bulletin or safety recall, the compliance process runs manually. Someone compiles a list of affected serial numbers, passes it to the dealer network, and waits for confirmation. There is no systematic way to know which machines have been actioned, which are outstanding, or where the bottlenecks are — until a machine fails or a regulator asks.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tracks campaign status at machine level across the connected fleet. Affected machines are identified automatically at bulletin issue. Dealers receive targeted notifications for outstanding units in their territory. Compliance rate is tracked in real time, not compiled at the end of the process.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L3–L4  </w:t>
            </w:r>
            <w:r>
              <w:rPr>
                <w:rFonts w:ascii="Arial" w:cs="Arial" w:eastAsia="Arial" w:hAnsi="Arial"/>
                <w:color w:val="022241"/>
                <w:sz w:val="18"/>
                <w:szCs w:val="18"/>
              </w:rPr>
              <w:t xml:space="preserve">L3: Control — Perspio triggers workflows: bookings, jobs, CRM opportunities, alerts</w:t>
            </w:r>
          </w:p>
          <w:p>
            <w:r>
              <w:rPr>
                <w:rFonts w:ascii="Arial" w:cs="Arial" w:eastAsia="Arial" w:hAnsi="Arial"/>
                <w:color w:val="022241"/>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OEM-01, 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r>
        <w:br w:type="page"/>
      </w:r>
    </w:p>
    <w:p>
      <w:pPr>
        <w:pBdr>
          <w:bottom w:val="single" w:color="00B549" w:sz="10" w:space="6"/>
        </w:pBdr>
        <w:spacing w:after="200" w:before="160"/>
      </w:pPr>
      <w:r>
        <w:rPr>
          <w:rFonts w:ascii="Arial" w:cs="Arial" w:eastAsia="Arial" w:hAnsi="Arial"/>
          <w:b/>
          <w:bCs/>
          <w:color w:val="00B549"/>
          <w:sz w:val="36"/>
          <w:szCs w:val="36"/>
        </w:rPr>
        <w:t xml:space="preserve">Dealer — Distribution &amp; Service</w:t>
      </w:r>
      <w:r>
        <w:rPr>
          <w:rFonts w:ascii="Arial" w:cs="Arial" w:eastAsia="Arial" w:hAnsi="Arial"/>
          <w:color w:val="939598"/>
          <w:sz w:val="22"/>
          <w:szCs w:val="22"/>
        </w:rPr>
        <w:t xml:space="preserve">  12 use cases</w:t>
      </w:r>
    </w:p>
    <w:p>
      <w:pPr>
        <w:spacing w:after="280"/>
      </w:pPr>
      <w:r>
        <w:rPr>
          <w:rFonts w:ascii="Arial" w:cs="Arial" w:eastAsia="Arial" w:hAnsi="Arial"/>
          <w:color w:val="30302E"/>
          <w:sz w:val="20"/>
          <w:szCs w:val="20"/>
        </w:rPr>
        <w:t xml:space="preserve">Dealer-tier use cases address the service revenue retention, workshop efficiency, and customer relationship challenges that authorised dealers face daily. The primary integrations are between OEM telematics data and the dealer's DMS, CRM, and field service tools.</w:t>
      </w:r>
    </w:p>
    <w:p>
      <w:pPr>
        <w:pStyle w:val="Heading2"/>
        <w:spacing w:after="100" w:before="320"/>
      </w:pPr>
      <w:r>
        <w:rPr>
          <w:rFonts w:ascii="Arial" w:cs="Arial" w:eastAsia="Arial" w:hAnsi="Arial"/>
          <w:b/>
          <w:bCs/>
          <w:color w:val="022241"/>
          <w:sz w:val="26"/>
          <w:szCs w:val="26"/>
        </w:rPr>
        <w:t xml:space="preserve">Dealer Principal / GM</w:t>
      </w:r>
    </w:p>
    <w:p>
      <w:pPr>
        <w:spacing w:after="160" w:before="0"/>
      </w:pPr>
      <w:r>
        <w:rPr>
          <w:rFonts w:ascii="Arial" w:cs="Arial" w:eastAsia="Arial" w:hAnsi="Arial"/>
          <w:i/>
          <w:iCs/>
          <w:color w:val="939598"/>
          <w:sz w:val="19"/>
          <w:szCs w:val="19"/>
        </w:rPr>
        <w:t xml:space="preserve">P&amp;L, customer retention, multi-brand fleet visibility</w:t>
      </w:r>
      <w:r>
        <w:rPr>
          <w:rFonts w:ascii="Arial" w:cs="Arial" w:eastAsia="Arial" w:hAnsi="Arial"/>
          <w:color w:val="E8EFF5"/>
          <w:sz w:val="18"/>
          <w:szCs w:val="18"/>
        </w:rPr>
        <w:t xml:space="preserve">  ·  DLR-07 · DLR-09</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DLR-07  </w:t>
            </w:r>
            <w:r>
              <w:rPr>
                <w:rFonts w:ascii="Arial" w:cs="Arial" w:eastAsia="Arial" w:hAnsi="Arial"/>
                <w:b/>
                <w:bCs/>
                <w:color w:val="FFFFFF"/>
                <w:sz w:val="21"/>
                <w:szCs w:val="21"/>
              </w:rPr>
              <w:t xml:space="preserve">Multi-Brand Fleet Visibility &amp; Servicing</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Dealer Principal  ·  Account Manager  ·  Service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Dealers carrying multiple OEM brands have no unified view of a customer's fleet. The Cat machines are in one portal, the Kubota machines in another. Service obligations are tracked brand-by-brand. Account management is fragmented. A customer with ten machines across three brands is managed as three separate relationships — which means the dealer never sees the full picture of the account they are actually managing.</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aggregates across OEM telematics platforms into a single customer fleet view, covering both relationship management and service scheduling across all brands. One account view. One service calendar. One conversation with the customer about their whole fleet.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  </w:t>
            </w:r>
            <w:r>
              <w:rPr>
                <w:rFonts w:ascii="Arial" w:cs="Arial" w:eastAsia="Arial" w:hAnsi="Arial"/>
                <w:color w:val="603913"/>
                <w:sz w:val="18"/>
                <w:szCs w:val="18"/>
              </w:rPr>
              <w:t xml:space="preserve">Suggestion — Perspio enriches DMS, CRM or warranty systems with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DLR-04, DLR-05</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Live capability. Applies to both the account management and service scheduling contexts.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DLR-09  </w:t>
            </w:r>
            <w:r>
              <w:rPr>
                <w:rFonts w:ascii="Arial" w:cs="Arial" w:eastAsia="Arial" w:hAnsi="Arial"/>
                <w:b/>
                <w:bCs/>
                <w:color w:val="FFFFFF"/>
                <w:sz w:val="21"/>
                <w:szCs w:val="21"/>
              </w:rPr>
              <w:t xml:space="preserve">Demo &amp; Hire Fleet Management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Dealer Principal  ·  Service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Most dealers run a small demo and short-term hire fleet. These assets are managed informally — utilisation is not tracked, service intervals are missed, and the cost of running the fleet is poorly understood. The demo fleet exists to win sales; when it is poorly managed, it becomes a liability rather than a tool.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manages the dealer's demo and hire fleet with full rental capability — utilisation tracking, service interval triggers, and billing support for hire events. The fleet is run with the same rigour as a rental operation.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L2–L4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Construction, Agriculture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Direct carry-over from the Perspio Rental Use Case Library. See rental library for full depth of hire fleet use cases.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2"/>
        <w:spacing w:after="100" w:before="320"/>
      </w:pPr>
      <w:r>
        <w:rPr>
          <w:rFonts w:ascii="Arial" w:cs="Arial" w:eastAsia="Arial" w:hAnsi="Arial"/>
          <w:b/>
          <w:bCs/>
          <w:color w:val="022241"/>
          <w:sz w:val="26"/>
          <w:szCs w:val="26"/>
        </w:rPr>
        <w:t xml:space="preserve">Service Manager</w:t>
      </w:r>
    </w:p>
    <w:p>
      <w:pPr>
        <w:spacing w:after="160" w:before="0"/>
      </w:pPr>
      <w:r>
        <w:rPr>
          <w:rFonts w:ascii="Arial" w:cs="Arial" w:eastAsia="Arial" w:hAnsi="Arial"/>
          <w:i/>
          <w:iCs/>
          <w:color w:val="939598"/>
          <w:sz w:val="19"/>
          <w:szCs w:val="19"/>
        </w:rPr>
        <w:t xml:space="preserve">Workshop throughput, proactive scheduling, field service dispatch</w:t>
      </w:r>
      <w:r>
        <w:rPr>
          <w:rFonts w:ascii="Arial" w:cs="Arial" w:eastAsia="Arial" w:hAnsi="Arial"/>
          <w:color w:val="E8EFF5"/>
          <w:sz w:val="18"/>
          <w:szCs w:val="18"/>
        </w:rPr>
        <w:t xml:space="preserve">  ·  DLR-01 · DLR-03 · DLR-04 · DLR-08 · DLR-10 · DLR-12</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DLR-01  </w:t>
            </w:r>
            <w:r>
              <w:rPr>
                <w:rFonts w:ascii="Arial" w:cs="Arial" w:eastAsia="Arial" w:hAnsi="Arial"/>
                <w:b/>
                <w:bCs/>
                <w:color w:val="FFFFFF"/>
                <w:sz w:val="21"/>
                <w:szCs w:val="21"/>
              </w:rPr>
              <w:t xml:space="preserve">Proactive Service Outreach</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  ·  Account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Service intervals lapse without the dealer knowing. The machine accumulates hours, the interval passes, and the customer either services it elsewhere or waits until a problem forces the issue. By the time the dealer is aware, the revenue opportunity is gone and the service relationship has weakened.</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tracks machine hours and service intervals across the dealer's customer fleet. When a machine is approaching a service due date, Perspio triggers an outreach prompt — or creates a booking directly in the DMS. The dealer contacts the customer before the interval lapses, not after.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  </w:t>
            </w:r>
            <w:r>
              <w:rPr>
                <w:rFonts w:ascii="Arial" w:cs="Arial" w:eastAsia="Arial" w:hAnsi="Arial"/>
                <w:color w:val="022241"/>
                <w:sz w:val="18"/>
                <w:szCs w:val="18"/>
              </w:rPr>
              <w:t xml:space="preserve">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DLR-02, DLR-04, DLR-10, OEM-05</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DLR-03  </w:t>
            </w:r>
            <w:r>
              <w:rPr>
                <w:rFonts w:ascii="Arial" w:cs="Arial" w:eastAsia="Arial" w:hAnsi="Arial"/>
                <w:b/>
                <w:bCs/>
                <w:color w:val="FFFFFF"/>
                <w:sz w:val="21"/>
                <w:szCs w:val="21"/>
              </w:rPr>
              <w:t xml:space="preserve">Warranty Claim Preparation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  ·  Finance / Admin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Warranty claim submission requires assembly of service history, fault records, and inspection documentation. This information is typically held across multiple systems — the DMS, technician job sheets, OEM portals — and must be collated manually under time pressure. Claims are delayed, submitted with gaps, or paid at reduced value because the record doesn't support the full claim amount.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maintains a continuous, verified service record for each machine. When a warranty event occurs, the claim is pre-assembled — service history timestamped, fault codes recorded, relevant records linked. Submission is faster, the record is defensible, and reimbursement reflects the full claim value.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Construction, Agriculture, Industrial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OEM-01, 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Works in conjunction with OEM-01 — the dealer submits, the OEM validates. Both sides benefit from the same verified record. Particularly high value in industrial/compressed air segments where service contract terms are tightly defined.</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DLR-04  </w:t>
            </w:r>
            <w:r>
              <w:rPr>
                <w:rFonts w:ascii="Arial" w:cs="Arial" w:eastAsia="Arial" w:hAnsi="Arial"/>
                <w:b/>
                <w:bCs/>
                <w:color w:val="FFFFFF"/>
                <w:sz w:val="21"/>
                <w:szCs w:val="21"/>
              </w:rPr>
              <w:t xml:space="preserve">Workshop Scheduling from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Workshop scheduling is reactive by default — jobs arrive when customers call, not when machines need attention. The service team has no forward view of upcoming work across the customer fleet, making it impossible to level-load the workshop, order parts proactively, or reduce customer wait times.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Fault codes and service due dates flow from Perspio into the dealer's DMS. The workshop planner sees a forward load view across the entire managed fleet — what is coming in, when, and what it is likely to require. Scheduling moves from reactive to planned.</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  </w:t>
            </w:r>
            <w:r>
              <w:rPr>
                <w:rFonts w:ascii="Arial" w:cs="Arial" w:eastAsia="Arial" w:hAnsi="Arial"/>
                <w:color w:val="022241"/>
                <w:sz w:val="18"/>
                <w:szCs w:val="18"/>
              </w:rPr>
              <w:t xml:space="preserve">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DLR-01, DLR-08, DLR-12</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DLR-08  </w:t>
            </w:r>
            <w:r>
              <w:rPr>
                <w:rFonts w:ascii="Arial" w:cs="Arial" w:eastAsia="Arial" w:hAnsi="Arial"/>
                <w:b/>
                <w:bCs/>
                <w:color w:val="FFFFFF"/>
                <w:sz w:val="21"/>
                <w:szCs w:val="21"/>
              </w:rPr>
              <w:t xml:space="preserve">Field Service Dispatch</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Field technicians are dispatched based on what the customer reports over the phone. They arrive without the right parts, without the full fault history, and sometimes at the wrong machine. First-time fix rates are low. Return visits cost the dealer time and the customer patience. The information needed to get it right on the first visit exists in the telematics data — it just doesn't reach the technician before they leave.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Machine fault codes trigger job creation in the field service system with full diagnostic context — fault history, machine hours, last service date, parts likely required. The technician is dispatched with everything needed to resolve the fault on the first visit.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L3–L4  </w:t>
            </w:r>
            <w:r>
              <w:rPr>
                <w:rFonts w:ascii="Arial" w:cs="Arial" w:eastAsia="Arial" w:hAnsi="Arial"/>
                <w:color w:val="022241"/>
                <w:sz w:val="18"/>
                <w:szCs w:val="18"/>
              </w:rPr>
              <w:t xml:space="preserve">L3: Control — Perspio triggers workflows: bookings, jobs, CRM opportunities, alerts</w:t>
            </w:r>
          </w:p>
          <w:p>
            <w:r>
              <w:rPr>
                <w:rFonts w:ascii="Arial" w:cs="Arial" w:eastAsia="Arial" w:hAnsi="Arial"/>
                <w:color w:val="022241"/>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DLR-04, DLR-12</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Particularly high value in industrial and compressed air applications where unplanned downtime has direct cost consequences for the end customer's operations.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DLR-10  </w:t>
            </w:r>
            <w:r>
              <w:rPr>
                <w:rFonts w:ascii="Arial" w:cs="Arial" w:eastAsia="Arial" w:hAnsi="Arial"/>
                <w:b/>
                <w:bCs/>
                <w:color w:val="FFFFFF"/>
                <w:sz w:val="21"/>
                <w:szCs w:val="21"/>
              </w:rPr>
              <w:t xml:space="preserve">Service Revenue Leakage Detection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  ·  Account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There is no visibility into how much of a dealer's customer fleet is being serviced by independent workshops. Machines leave the dealer's service ecosystem quietly — one interval at a time — and the relationship erodes before anyone notices. By the time a customer is lost, they have been going elsewhere for months.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Where customers agree to share their operational system data with Perspio, service events are surfaced regardless of where they were performed. Events not processed through the dealer's DMS are flagged. The account manager is alerted to recapture opportunities before the relationship is gone.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L2–L3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L3: 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DLR-01, OEM-06</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Conditional on end customer agreeing to share their system data with Perspio.</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DLR-12  </w:t>
            </w:r>
            <w:r>
              <w:rPr>
                <w:rFonts w:ascii="Arial" w:cs="Arial" w:eastAsia="Arial" w:hAnsi="Arial"/>
                <w:b/>
                <w:bCs/>
                <w:color w:val="FFFFFF"/>
                <w:sz w:val="21"/>
                <w:szCs w:val="21"/>
              </w:rPr>
              <w:t xml:space="preserve">Service Zone Management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Service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Field technicians manage their territory reactively. There is no structured view of which machines in their zone are approaching a service interval, which have active fault codes, or how the week's workload should be ordered. Scheduling is done from memory and inbound calls — not from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creates geographic service zones and generates a time-to-service report per zone, shared directly to the responsible technician. At L3, the report is pushed automatically on a schedule. At L4, Perspio auto-assigns service jobs and creates work orders in the DMS — the technician's week is built from machine data before they start.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FFF3CC" w:val="clear"/>
            <w:tcMar>
              <w:top w:type="dxa" w:w="100"/>
              <w:left w:type="dxa" w:w="140"/>
              <w:bottom w:type="dxa" w:w="100"/>
              <w:right w:type="dxa" w:w="140"/>
            </w:tcMar>
            <w:vAlign w:val="top"/>
          </w:tcPr>
          <w:p>
            <w:r>
              <w:rPr>
                <w:rFonts w:ascii="Arial" w:cs="Arial" w:eastAsia="Arial" w:hAnsi="Arial"/>
                <w:b/>
                <w:bCs/>
                <w:color w:val="603913"/>
                <w:sz w:val="19"/>
                <w:szCs w:val="19"/>
              </w:rPr>
              <w:t xml:space="preserve">L2–L4  </w:t>
            </w:r>
            <w:r>
              <w:rPr>
                <w:rFonts w:ascii="Arial" w:cs="Arial" w:eastAsia="Arial" w:hAnsi="Arial"/>
                <w:color w:val="603913"/>
                <w:sz w:val="18"/>
                <w:szCs w:val="18"/>
              </w:rPr>
              <w:t xml:space="preserve">L2: Suggestion — Perspio enriches DMS, CRM or warranty systems with machine data</w:t>
            </w:r>
          </w:p>
          <w:p>
            <w:r>
              <w:rPr>
                <w:rFonts w:ascii="Arial" w:cs="Arial" w:eastAsia="Arial" w:hAnsi="Arial"/>
                <w:color w:val="603913"/>
                <w:sz w:val="18"/>
                <w:szCs w:val="18"/>
              </w:rPr>
              <w:t xml:space="preserve">L4: Automation — end-to-end orchestration; auto-assigns, creates work orders, no human intervention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DLR-04, DLR-08</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L2: report generated per zone on demand. L3: report pushed automatically on schedule (e.g. Monday morning). L4: jobs auto-assigned and work orders created in DMS without manual input.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2"/>
        <w:spacing w:after="100" w:before="320"/>
      </w:pPr>
      <w:r>
        <w:rPr>
          <w:rFonts w:ascii="Arial" w:cs="Arial" w:eastAsia="Arial" w:hAnsi="Arial"/>
          <w:b/>
          <w:bCs/>
          <w:color w:val="022241"/>
          <w:sz w:val="26"/>
          <w:szCs w:val="26"/>
        </w:rPr>
        <w:t xml:space="preserve">Account Manager</w:t>
      </w:r>
    </w:p>
    <w:p>
      <w:pPr>
        <w:spacing w:after="160" w:before="0"/>
      </w:pPr>
      <w:r>
        <w:rPr>
          <w:rFonts w:ascii="Arial" w:cs="Arial" w:eastAsia="Arial" w:hAnsi="Arial"/>
          <w:i/>
          <w:iCs/>
          <w:color w:val="939598"/>
          <w:sz w:val="19"/>
          <w:szCs w:val="19"/>
        </w:rPr>
        <w:t xml:space="preserve">Service contract conversion, machine health outreach, customer retention</w:t>
      </w:r>
      <w:r>
        <w:rPr>
          <w:rFonts w:ascii="Arial" w:cs="Arial" w:eastAsia="Arial" w:hAnsi="Arial"/>
          <w:color w:val="E8EFF5"/>
          <w:sz w:val="18"/>
          <w:szCs w:val="18"/>
        </w:rPr>
        <w:t xml:space="preserve">  ·  DLR-02 · DLR-05 · DLR-06</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DLR-02  </w:t>
            </w:r>
            <w:r>
              <w:rPr>
                <w:rFonts w:ascii="Arial" w:cs="Arial" w:eastAsia="Arial" w:hAnsi="Arial"/>
                <w:b/>
                <w:bCs/>
                <w:color w:val="FFFFFF"/>
                <w:sz w:val="21"/>
                <w:szCs w:val="21"/>
              </w:rPr>
              <w:t xml:space="preserve">Service Contract Conversion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Account Manager</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High-utilisation machines operating outside a service contract represent both a risk and a revenue opportunity. The account management team has no systematic way to identify which customers are running machines hard without service coverage — the data is in the telematics platform, but it doesn't surface as a sales signal.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identifies machines with above-threshold utilisation that are not covered by an active service contract and creates a CRM opportunity for account manager follow-up. The signal arrives automatically; the conversation happens proactively.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  </w:t>
            </w:r>
            <w:r>
              <w:rPr>
                <w:rFonts w:ascii="Arial" w:cs="Arial" w:eastAsia="Arial" w:hAnsi="Arial"/>
                <w:color w:val="022241"/>
                <w:sz w:val="18"/>
                <w:szCs w:val="18"/>
              </w:rPr>
              <w:t xml:space="preserve">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DLR-01, DLR-05</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DLR-05  </w:t>
            </w:r>
            <w:r>
              <w:rPr>
                <w:rFonts w:ascii="Arial" w:cs="Arial" w:eastAsia="Arial" w:hAnsi="Arial"/>
                <w:b/>
                <w:bCs/>
                <w:color w:val="FFFFFF"/>
                <w:sz w:val="21"/>
                <w:szCs w:val="21"/>
              </w:rPr>
              <w:t xml:space="preserve">Customer Machine Health Visibility</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Account Manager  ·  Dealer Principal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Customers have no visibility into their machine fleet health from the dealer. They rely on OEM apps, their own telematics, or call the dealer when something goes wrong. The dealer relationship is transactional — a service provider, not an operational partner. This makes it easy for customers to move to independent workshops or switch brands at renewal.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Perspio enables the dealer to provide customers with a live fleet health view — machine status, upcoming service intervals, fault history — without requiring the customer to access multiple OEM portals. The dealer becomes embedded in the customer's daily operations, not just their service schedule.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E8E8E8" w:val="clear"/>
            <w:tcMar>
              <w:top w:type="dxa" w:w="100"/>
              <w:left w:type="dxa" w:w="140"/>
              <w:bottom w:type="dxa" w:w="100"/>
              <w:right w:type="dxa" w:w="140"/>
            </w:tcMar>
            <w:vAlign w:val="top"/>
          </w:tcPr>
          <w:p>
            <w:r>
              <w:rPr>
                <w:rFonts w:ascii="Arial" w:cs="Arial" w:eastAsia="Arial" w:hAnsi="Arial"/>
                <w:b/>
                <w:bCs/>
                <w:color w:val="58595B"/>
                <w:sz w:val="19"/>
                <w:szCs w:val="19"/>
              </w:rPr>
              <w:t xml:space="preserve">L1–L2  </w:t>
            </w:r>
            <w:r>
              <w:rPr>
                <w:rFonts w:ascii="Arial" w:cs="Arial" w:eastAsia="Arial" w:hAnsi="Arial"/>
                <w:color w:val="58595B"/>
                <w:sz w:val="18"/>
                <w:szCs w:val="18"/>
              </w:rPr>
              <w:t xml:space="preserve">L1: Visibility — read-only; data presented in Perspio, no write-back</w:t>
            </w:r>
          </w:p>
          <w:p>
            <w:r>
              <w:rPr>
                <w:rFonts w:ascii="Arial" w:cs="Arial" w:eastAsia="Arial" w:hAnsi="Arial"/>
                <w:color w:val="58595B"/>
                <w:sz w:val="18"/>
                <w:szCs w:val="18"/>
              </w:rPr>
              <w:t xml:space="preserve">L2: Suggestion — Perspio enriches DMS, CRM or warranty systems with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DLR-02, DLR-07, OEM-04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DLR-06  </w:t>
            </w:r>
            <w:r>
              <w:rPr>
                <w:rFonts w:ascii="Arial" w:cs="Arial" w:eastAsia="Arial" w:hAnsi="Arial"/>
                <w:b/>
                <w:bCs/>
                <w:color w:val="FFFFFF"/>
                <w:sz w:val="21"/>
                <w:szCs w:val="21"/>
              </w:rPr>
              <w:t xml:space="preserve">Used Equipment Valuation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Account Manager  ·  Dealer Principal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Trade-in and used equipment pricing relies on visual inspection and the customer's stated hours. There is no systematic way to verify service history, identify abuse patterns, or substantiate a premium price to a buyer. Machines with genuine, well-documented histories sell at the same price as machines without — which means value is consistently left on the table.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Full verified machine history — hours, service events, fault record, utilisation patterns — is available from Perspio at the point of trade-in assessment. The dealer can price with confidence and justify a premium to buyers. The record travels with the machine.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E8E8E8" w:val="clear"/>
            <w:tcMar>
              <w:top w:type="dxa" w:w="100"/>
              <w:left w:type="dxa" w:w="140"/>
              <w:bottom w:type="dxa" w:w="100"/>
              <w:right w:type="dxa" w:w="140"/>
            </w:tcMar>
            <w:vAlign w:val="top"/>
          </w:tcPr>
          <w:p>
            <w:r>
              <w:rPr>
                <w:rFonts w:ascii="Arial" w:cs="Arial" w:eastAsia="Arial" w:hAnsi="Arial"/>
                <w:b/>
                <w:bCs/>
                <w:color w:val="58595B"/>
                <w:sz w:val="19"/>
                <w:szCs w:val="19"/>
              </w:rPr>
              <w:t xml:space="preserve">L1–L2  </w:t>
            </w:r>
            <w:r>
              <w:rPr>
                <w:rFonts w:ascii="Arial" w:cs="Arial" w:eastAsia="Arial" w:hAnsi="Arial"/>
                <w:color w:val="58595B"/>
                <w:sz w:val="18"/>
                <w:szCs w:val="18"/>
              </w:rPr>
              <w:t xml:space="preserve">L1: Visibility — read-only; data presented in Perspio, no write-back</w:t>
            </w:r>
          </w:p>
          <w:p>
            <w:r>
              <w:rPr>
                <w:rFonts w:ascii="Arial" w:cs="Arial" w:eastAsia="Arial" w:hAnsi="Arial"/>
                <w:color w:val="58595B"/>
                <w:sz w:val="18"/>
                <w:szCs w:val="18"/>
              </w:rPr>
              <w:t xml:space="preserve">L2: Suggestion — Perspio enriches DMS, CRM or warranty systems with machine data</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Construction, Agriculture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DLR-03</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8"/>
                <w:szCs w:val="18"/>
              </w:rPr>
              <w:t xml:space="preserve">Mirrors FLT-07 (Residual Value Uplift) in the Perspio Rental Use Case Library — same logic applied to the dealer trade-in and resale context.</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2"/>
        <w:spacing w:after="100" w:before="320"/>
      </w:pPr>
      <w:r>
        <w:rPr>
          <w:rFonts w:ascii="Arial" w:cs="Arial" w:eastAsia="Arial" w:hAnsi="Arial"/>
          <w:b/>
          <w:bCs/>
          <w:color w:val="022241"/>
          <w:sz w:val="26"/>
          <w:szCs w:val="26"/>
        </w:rPr>
        <w:t xml:space="preserve">Finance / Admin</w:t>
      </w:r>
    </w:p>
    <w:p>
      <w:pPr>
        <w:spacing w:after="160" w:before="0"/>
      </w:pPr>
      <w:r>
        <w:rPr>
          <w:rFonts w:ascii="Arial" w:cs="Arial" w:eastAsia="Arial" w:hAnsi="Arial"/>
          <w:i/>
          <w:iCs/>
          <w:color w:val="939598"/>
          <w:sz w:val="19"/>
          <w:szCs w:val="19"/>
        </w:rPr>
        <w:t xml:space="preserve">Invoice accuracy, warranty recovery, billing automation</w:t>
      </w:r>
      <w:r>
        <w:rPr>
          <w:rFonts w:ascii="Arial" w:cs="Arial" w:eastAsia="Arial" w:hAnsi="Arial"/>
          <w:color w:val="E8EFF5"/>
          <w:sz w:val="18"/>
          <w:szCs w:val="18"/>
        </w:rPr>
        <w:t xml:space="preserve">  ·  DLR-11</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980"/>
        <w:gridCol w:w="7740"/>
      </w:tblGrid>
      <w:tr>
        <w:tc>
          <w:tcPr>
            <w:tcW w:type="dxa" w:w="9720"/>
            <w:gridSpan w:val="2"/>
            <w:tcBorders>
              <w:top w:val="single" w:color="022241" w:sz="4"/>
              <w:left w:val="single" w:color="022241" w:sz="4"/>
              <w:bottom w:val="single" w:color="022241" w:sz="4"/>
              <w:right w:val="single" w:color="022241" w:sz="4"/>
            </w:tcBorders>
            <w:shd w:fill="022241" w:val="clear"/>
            <w:tcMar>
              <w:top w:type="dxa" w:w="110"/>
              <w:left w:type="dxa" w:w="140"/>
              <w:bottom w:type="dxa" w:w="110"/>
              <w:right w:type="dxa" w:w="140"/>
            </w:tcMar>
          </w:tcPr>
          <w:p>
            <w:r>
              <w:rPr>
                <w:rFonts w:ascii="Arial" w:cs="Arial" w:eastAsia="Arial" w:hAnsi="Arial"/>
                <w:b/>
                <w:bCs/>
                <w:color w:val="6AC2FC"/>
                <w:sz w:val="21"/>
                <w:szCs w:val="21"/>
              </w:rPr>
              <w:t xml:space="preserve">DLR-11  </w:t>
            </w:r>
            <w:r>
              <w:rPr>
                <w:rFonts w:ascii="Arial" w:cs="Arial" w:eastAsia="Arial" w:hAnsi="Arial"/>
                <w:b/>
                <w:bCs/>
                <w:color w:val="FFFFFF"/>
                <w:sz w:val="21"/>
                <w:szCs w:val="21"/>
              </w:rPr>
              <w:t xml:space="preserve">Invoice Accuracy &amp; Billing Automation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Role(s)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val="false"/>
                <w:iCs w:val="false"/>
                <w:color w:val="022241"/>
                <w:sz w:val="19"/>
                <w:szCs w:val="19"/>
              </w:rPr>
              <w:t xml:space="preserve">Finance / Admin</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Problem</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Workshop invoicing relies on technician time recording and manual job completion notes. Errors and omissions are common — missing labour lines, unrecorded parts usage, jobs closed without a billable status. The result is invoices that undercharge for work performed, disputes that delay payment, and admin time spent reconciling instead of billing.</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Perspio Solution</w:t>
            </w:r>
          </w:p>
        </w:tc>
        <w:tc>
          <w:tcPr>
            <w:tcW w:type="dxa" w:w="7740"/>
            <w:tcBorders>
              <w:top w:val="single" w:color="CCCCCC" w:sz="4"/>
              <w:left w:val="single" w:color="CCCCCC" w:sz="4"/>
              <w:bottom w:val="single" w:color="CCCCCC" w:sz="4"/>
              <w:right w:val="single" w:color="CCCCCC" w:sz="4"/>
            </w:tcBorders>
            <w:shd w:fill="F8FBFF" w:val="clear"/>
            <w:tcMar>
              <w:top w:type="dxa" w:w="100"/>
              <w:left w:type="dxa" w:w="140"/>
              <w:bottom w:type="dxa" w:w="100"/>
              <w:right w:type="dxa" w:w="140"/>
            </w:tcMar>
            <w:vAlign w:val="top"/>
          </w:tcPr>
          <w:p>
            <w:r>
              <w:rPr>
                <w:rFonts w:ascii="Arial" w:cs="Arial" w:eastAsia="Arial" w:hAnsi="Arial"/>
                <w:b w:val="false"/>
                <w:bCs w:val="false"/>
                <w:i w:val="false"/>
                <w:iCs w:val="false"/>
                <w:color w:val="30302E"/>
                <w:sz w:val="19"/>
                <w:szCs w:val="19"/>
              </w:rPr>
              <w:t xml:space="preserve">Machine data from Perspio validates workshop job records — hours at job start and finish, fault codes confirmed as resolved, technician activity. Invoices are generated from verified data rather than manual notes. Billing is more accurate, disputes are fewer, and the admin overhead shrinks.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Integration Level</w:t>
            </w:r>
          </w:p>
        </w:tc>
        <w:tc>
          <w:tcPr>
            <w:tcW w:type="dxa" w:w="7740"/>
            <w:tcBorders>
              <w:top w:val="single" w:color="CCCCCC" w:sz="4"/>
              <w:left w:val="single" w:color="CCCCCC" w:sz="4"/>
              <w:bottom w:val="single" w:color="CCCCCC" w:sz="4"/>
              <w:right w:val="single" w:color="CCCCCC" w:sz="4"/>
            </w:tcBorders>
            <w:shd w:fill="CCE9FF" w:val="clear"/>
            <w:tcMar>
              <w:top w:type="dxa" w:w="100"/>
              <w:left w:type="dxa" w:w="140"/>
              <w:bottom w:type="dxa" w:w="100"/>
              <w:right w:type="dxa" w:w="140"/>
            </w:tcMar>
            <w:vAlign w:val="top"/>
          </w:tcPr>
          <w:p>
            <w:r>
              <w:rPr>
                <w:rFonts w:ascii="Arial" w:cs="Arial" w:eastAsia="Arial" w:hAnsi="Arial"/>
                <w:b/>
                <w:bCs/>
                <w:color w:val="022241"/>
                <w:sz w:val="19"/>
                <w:szCs w:val="19"/>
              </w:rPr>
              <w:t xml:space="preserve">L3  </w:t>
            </w:r>
            <w:r>
              <w:rPr>
                <w:rFonts w:ascii="Arial" w:cs="Arial" w:eastAsia="Arial" w:hAnsi="Arial"/>
                <w:color w:val="022241"/>
                <w:sz w:val="18"/>
                <w:szCs w:val="18"/>
              </w:rPr>
              <w:t xml:space="preserve">Control — Perspio triggers workflows: bookings, jobs, CRM opportunities, alerts</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Industry</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All</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Customer Evidence</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9"/>
                <w:szCs w:val="19"/>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Related Use Cases</w:t>
            </w:r>
          </w:p>
        </w:tc>
        <w:tc>
          <w:tcPr>
            <w:tcW w:type="dxa" w:w="77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vAlign w:val="top"/>
          </w:tcPr>
          <w:p>
            <w:r>
              <w:rPr>
                <w:rFonts w:ascii="Arial" w:cs="Arial" w:eastAsia="Arial" w:hAnsi="Arial"/>
                <w:b w:val="false"/>
                <w:bCs w:val="false"/>
                <w:i w:val="false"/>
                <w:iCs w:val="false"/>
                <w:color w:val="0098FF"/>
                <w:sz w:val="19"/>
                <w:szCs w:val="19"/>
              </w:rPr>
              <w:t xml:space="preserve">DLR-03, DLR-04</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Notes</w:t>
            </w:r>
          </w:p>
        </w:tc>
        <w:tc>
          <w:tcPr>
            <w:tcW w:type="dxa" w:w="7740"/>
            <w:tcBorders>
              <w:top w:val="single" w:color="CCCCCC" w:sz="4"/>
              <w:left w:val="single" w:color="CCCCCC" w:sz="4"/>
              <w:bottom w:val="single" w:color="CCCCCC" w:sz="4"/>
              <w:right w:val="single" w:color="CCCCCC" w:sz="4"/>
            </w:tcBorders>
            <w:shd w:fill="FAFCFF" w:val="clear"/>
            <w:tcMar>
              <w:top w:type="dxa" w:w="100"/>
              <w:left w:type="dxa" w:w="140"/>
              <w:bottom w:type="dxa" w:w="100"/>
              <w:right w:type="dxa" w:w="140"/>
            </w:tcMar>
            <w:vAlign w:val="top"/>
          </w:tcPr>
          <w:p>
            <w:r>
              <w:rPr>
                <w:rFonts w:ascii="Arial" w:cs="Arial" w:eastAsia="Arial" w:hAnsi="Arial"/>
                <w:b w:val="false"/>
                <w:bCs w:val="false"/>
                <w:i/>
                <w:iCs/>
                <w:color w:val="939598"/>
                <w:sz w:val="18"/>
                <w:szCs w:val="18"/>
              </w:rPr>
              <w:t xml:space="preserve">—</w:t>
            </w:r>
          </w:p>
        </w:tc>
      </w:tr>
      <w:tr>
        <w:tc>
          <w:tcPr>
            <w:tcW w:type="dxa" w:w="1980"/>
            <w:tcBorders>
              <w:top w:val="single" w:color="0A3A5C" w:sz="4"/>
              <w:left w:val="single" w:color="0A3A5C" w:sz="4"/>
              <w:bottom w:val="single" w:color="0A3A5C" w:sz="4"/>
              <w:right w:val="single" w:color="0A3A5C" w:sz="4"/>
            </w:tcBorders>
            <w:shd w:fill="022241" w:val="clear"/>
            <w:tcMar>
              <w:top w:type="dxa" w:w="100"/>
              <w:left w:type="dxa" w:w="140"/>
              <w:bottom w:type="dxa" w:w="100"/>
              <w:right w:type="dxa" w:w="140"/>
            </w:tcMar>
            <w:vAlign w:val="top"/>
          </w:tcPr>
          <w:p>
            <w:r>
              <w:rPr>
                <w:rFonts w:ascii="Arial" w:cs="Arial" w:eastAsia="Arial" w:hAnsi="Arial"/>
                <w:b/>
                <w:bCs/>
                <w:color w:val="FFFFFF"/>
                <w:sz w:val="18"/>
                <w:szCs w:val="18"/>
              </w:rPr>
              <w:t xml:space="preserve">Status</w:t>
            </w:r>
          </w:p>
        </w:tc>
        <w:tc>
          <w:tcPr>
            <w:tcW w:type="dxa" w:w="7740"/>
            <w:tcBorders>
              <w:top w:val="single" w:color="CCCCCC" w:sz="4"/>
              <w:left w:val="single" w:color="CCCCCC" w:sz="4"/>
              <w:bottom w:val="single" w:color="CCCCCC" w:sz="4"/>
              <w:right w:val="single" w:color="CCCCCC" w:sz="4"/>
            </w:tcBorders>
            <w:shd w:fill="E6F9EE" w:val="clear"/>
            <w:tcMar>
              <w:top w:type="dxa" w:w="100"/>
              <w:left w:type="dxa" w:w="140"/>
              <w:bottom w:type="dxa" w:w="100"/>
              <w:right w:type="dxa" w:w="140"/>
            </w:tcMar>
          </w:tcPr>
          <w:p>
            <w:r>
              <w:rPr>
                <w:rFonts w:ascii="Arial" w:cs="Arial" w:eastAsia="Arial" w:hAnsi="Arial"/>
                <w:b/>
                <w:bCs/>
                <w:color w:val="00803A"/>
                <w:sz w:val="19"/>
                <w:szCs w:val="19"/>
              </w:rPr>
              <w:t xml:space="preserve">Active</w:t>
            </w:r>
          </w:p>
        </w:tc>
      </w:tr>
    </w:tbl>
    <w:p>
      <w:pPr>
        <w:spacing w:after="240"/>
      </w:pPr>
    </w:p>
    <w:p>
      <w:pPr>
        <w:pStyle w:val="Heading1"/>
      </w:pPr>
      <w:r>
        <w:t xml:space="preserve">Cross-Reference: Rental Use Case Library</w:t>
      </w:r>
    </w:p>
    <w:p>
      <w:pPr>
        <w:spacing w:after="160"/>
      </w:pPr>
      <w:r>
        <w:rPr>
          <w:rFonts w:ascii="Arial" w:cs="Arial" w:eastAsia="Arial" w:hAnsi="Arial"/>
          <w:color w:val="30302E"/>
          <w:sz w:val="20"/>
          <w:szCs w:val="20"/>
        </w:rPr>
        <w:t xml:space="preserve">Several use cases in this library share underlying logic with the Perspio Rental Use Case Library. Where a rental company is also an end customer of a dealer, these use cases are additive — the same machine data supports value at both layers.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4860"/>
      </w:tblGrid>
      <w:tr>
        <w:tc>
          <w:tcPr>
            <w:tcW w:type="dxa" w:w="2430"/>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8"/>
                <w:szCs w:val="18"/>
              </w:rPr>
              <w:t xml:space="preserve">OEM/Dealer ID</w:t>
            </w:r>
          </w:p>
        </w:tc>
        <w:tc>
          <w:tcPr>
            <w:tcW w:type="dxa" w:w="2430"/>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8"/>
                <w:szCs w:val="18"/>
              </w:rPr>
              <w:t xml:space="preserve">Rental Equivalent</w:t>
            </w:r>
          </w:p>
        </w:tc>
        <w:tc>
          <w:tcPr>
            <w:tcW w:type="dxa" w:w="4860"/>
            <w:tcBorders>
              <w:top w:val="single" w:color="022241" w:sz="4"/>
              <w:left w:val="single" w:color="022241" w:sz="4"/>
              <w:bottom w:val="single" w:color="022241" w:sz="4"/>
              <w:right w:val="single" w:color="022241" w:sz="4"/>
            </w:tcBorders>
            <w:shd w:fill="022241" w:val="clear"/>
            <w:tcMar>
              <w:top w:type="dxa" w:w="100"/>
              <w:left w:type="dxa" w:w="140"/>
              <w:bottom w:type="dxa" w:w="100"/>
              <w:right w:type="dxa" w:w="140"/>
            </w:tcMar>
          </w:tcPr>
          <w:p>
            <w:r>
              <w:rPr>
                <w:rFonts w:ascii="Arial" w:cs="Arial" w:eastAsia="Arial" w:hAnsi="Arial"/>
                <w:b/>
                <w:bCs/>
                <w:color w:val="FFFFFF"/>
                <w:sz w:val="18"/>
                <w:szCs w:val="18"/>
              </w:rPr>
              <w:t xml:space="preserve">Relationship</w:t>
            </w:r>
          </w:p>
        </w:tc>
      </w:tr>
      <w:tr>
        <w:tc>
          <w:tcPr>
            <w:tcW w:type="dxa" w:w="2430"/>
            <w:tcBorders>
              <w:top w:val="single" w:color="CCCCCC" w:sz="4"/>
              <w:left w:val="single" w:color="CCCCCC" w:sz="4"/>
              <w:bottom w:val="single" w:color="CCCCCC" w:sz="4"/>
              <w:right w:val="single" w:color="CCCCCC" w:sz="4"/>
            </w:tcBorders>
            <w:shd w:fill="F0F6FF" w:val="clear"/>
            <w:tcMar>
              <w:top w:type="dxa" w:w="100"/>
              <w:left w:type="dxa" w:w="140"/>
              <w:bottom w:type="dxa" w:w="100"/>
              <w:right w:type="dxa" w:w="140"/>
            </w:tcMar>
          </w:tcPr>
          <w:p>
            <w:r>
              <w:rPr>
                <w:rFonts w:ascii="Arial" w:cs="Arial" w:eastAsia="Arial" w:hAnsi="Arial"/>
                <w:b/>
                <w:bCs/>
                <w:color w:val="0C5EA8"/>
                <w:sz w:val="18"/>
                <w:szCs w:val="18"/>
              </w:rPr>
              <w:t xml:space="preserve">OEM-07</w:t>
            </w:r>
          </w:p>
        </w:tc>
        <w:tc>
          <w:tcPr>
            <w:tcW w:type="dxa" w:w="2430"/>
            <w:tcBorders>
              <w:top w:val="single" w:color="CCCCCC" w:sz="4"/>
              <w:left w:val="single" w:color="CCCCCC" w:sz="4"/>
              <w:bottom w:val="single" w:color="CCCCCC" w:sz="4"/>
              <w:right w:val="single" w:color="CCCCCC" w:sz="4"/>
            </w:tcBorders>
            <w:shd w:fill="FFF8E6" w:val="clear"/>
            <w:tcMar>
              <w:top w:type="dxa" w:w="100"/>
              <w:left w:type="dxa" w:w="140"/>
              <w:bottom w:type="dxa" w:w="100"/>
              <w:right w:type="dxa" w:w="140"/>
            </w:tcMar>
          </w:tcPr>
          <w:p>
            <w:r>
              <w:rPr>
                <w:rFonts w:ascii="Arial" w:cs="Arial" w:eastAsia="Arial" w:hAnsi="Arial"/>
                <w:b/>
                <w:bCs/>
                <w:color w:val="A96D17"/>
                <w:sz w:val="18"/>
                <w:szCs w:val="18"/>
              </w:rPr>
              <w:t xml:space="preserve">FLT-09</w:t>
            </w:r>
          </w:p>
        </w:tc>
        <w:tc>
          <w:tcPr>
            <w:tcW w:type="dxa" w:w="48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8"/>
                <w:szCs w:val="18"/>
              </w:rPr>
              <w:t xml:space="preserve">Telematics subscription lapse prevention — same logic, OEM network context vs. rental fleet context.</w:t>
            </w:r>
          </w:p>
        </w:tc>
      </w:tr>
      <w:tr>
        <w:tc>
          <w:tcPr>
            <w:tcW w:type="dxa" w:w="2430"/>
            <w:tcBorders>
              <w:top w:val="single" w:color="CCCCCC" w:sz="4"/>
              <w:left w:val="single" w:color="CCCCCC" w:sz="4"/>
              <w:bottom w:val="single" w:color="CCCCCC" w:sz="4"/>
              <w:right w:val="single" w:color="CCCCCC" w:sz="4"/>
            </w:tcBorders>
            <w:shd w:fill="F0F6FF" w:val="clear"/>
            <w:tcMar>
              <w:top w:type="dxa" w:w="100"/>
              <w:left w:type="dxa" w:w="140"/>
              <w:bottom w:type="dxa" w:w="100"/>
              <w:right w:type="dxa" w:w="140"/>
            </w:tcMar>
          </w:tcPr>
          <w:p>
            <w:r>
              <w:rPr>
                <w:rFonts w:ascii="Arial" w:cs="Arial" w:eastAsia="Arial" w:hAnsi="Arial"/>
                <w:b/>
                <w:bCs/>
                <w:color w:val="0C5EA8"/>
                <w:sz w:val="18"/>
                <w:szCs w:val="18"/>
              </w:rPr>
              <w:t xml:space="preserve">DLR-03 / OEM-01</w:t>
            </w:r>
          </w:p>
        </w:tc>
        <w:tc>
          <w:tcPr>
            <w:tcW w:type="dxa" w:w="2430"/>
            <w:tcBorders>
              <w:top w:val="single" w:color="CCCCCC" w:sz="4"/>
              <w:left w:val="single" w:color="CCCCCC" w:sz="4"/>
              <w:bottom w:val="single" w:color="CCCCCC" w:sz="4"/>
              <w:right w:val="single" w:color="CCCCCC" w:sz="4"/>
            </w:tcBorders>
            <w:shd w:fill="FFF8E6" w:val="clear"/>
            <w:tcMar>
              <w:top w:type="dxa" w:w="100"/>
              <w:left w:type="dxa" w:w="140"/>
              <w:bottom w:type="dxa" w:w="100"/>
              <w:right w:type="dxa" w:w="140"/>
            </w:tcMar>
          </w:tcPr>
          <w:p>
            <w:r>
              <w:rPr>
                <w:rFonts w:ascii="Arial" w:cs="Arial" w:eastAsia="Arial" w:hAnsi="Arial"/>
                <w:b/>
                <w:bCs/>
                <w:color w:val="A96D17"/>
                <w:sz w:val="18"/>
                <w:szCs w:val="18"/>
              </w:rPr>
              <w:t xml:space="preserve">WRK-07</w:t>
            </w:r>
          </w:p>
        </w:tc>
        <w:tc>
          <w:tcPr>
            <w:tcW w:type="dxa" w:w="48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8"/>
                <w:szCs w:val="18"/>
              </w:rPr>
              <w:t xml:space="preserve">Warranty claim recovery — rental frames from workshop cost recovery; OEM/Dealer frames from service record integrity and claim speed.</w:t>
            </w:r>
          </w:p>
        </w:tc>
      </w:tr>
      <w:tr>
        <w:tc>
          <w:tcPr>
            <w:tcW w:type="dxa" w:w="2430"/>
            <w:tcBorders>
              <w:top w:val="single" w:color="CCCCCC" w:sz="4"/>
              <w:left w:val="single" w:color="CCCCCC" w:sz="4"/>
              <w:bottom w:val="single" w:color="CCCCCC" w:sz="4"/>
              <w:right w:val="single" w:color="CCCCCC" w:sz="4"/>
            </w:tcBorders>
            <w:shd w:fill="F0F6FF" w:val="clear"/>
            <w:tcMar>
              <w:top w:type="dxa" w:w="100"/>
              <w:left w:type="dxa" w:w="140"/>
              <w:bottom w:type="dxa" w:w="100"/>
              <w:right w:type="dxa" w:w="140"/>
            </w:tcMar>
          </w:tcPr>
          <w:p>
            <w:r>
              <w:rPr>
                <w:rFonts w:ascii="Arial" w:cs="Arial" w:eastAsia="Arial" w:hAnsi="Arial"/>
                <w:b/>
                <w:bCs/>
                <w:color w:val="0C5EA8"/>
                <w:sz w:val="18"/>
                <w:szCs w:val="18"/>
              </w:rPr>
              <w:t xml:space="preserve">DLR-06</w:t>
            </w:r>
          </w:p>
        </w:tc>
        <w:tc>
          <w:tcPr>
            <w:tcW w:type="dxa" w:w="2430"/>
            <w:tcBorders>
              <w:top w:val="single" w:color="CCCCCC" w:sz="4"/>
              <w:left w:val="single" w:color="CCCCCC" w:sz="4"/>
              <w:bottom w:val="single" w:color="CCCCCC" w:sz="4"/>
              <w:right w:val="single" w:color="CCCCCC" w:sz="4"/>
            </w:tcBorders>
            <w:shd w:fill="FFF8E6" w:val="clear"/>
            <w:tcMar>
              <w:top w:type="dxa" w:w="100"/>
              <w:left w:type="dxa" w:w="140"/>
              <w:bottom w:type="dxa" w:w="100"/>
              <w:right w:type="dxa" w:w="140"/>
            </w:tcMar>
          </w:tcPr>
          <w:p>
            <w:r>
              <w:rPr>
                <w:rFonts w:ascii="Arial" w:cs="Arial" w:eastAsia="Arial" w:hAnsi="Arial"/>
                <w:b/>
                <w:bCs/>
                <w:color w:val="A96D17"/>
                <w:sz w:val="18"/>
                <w:szCs w:val="18"/>
              </w:rPr>
              <w:t xml:space="preserve">FLT-07</w:t>
            </w:r>
          </w:p>
        </w:tc>
        <w:tc>
          <w:tcPr>
            <w:tcW w:type="dxa" w:w="48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8"/>
                <w:szCs w:val="18"/>
              </w:rPr>
              <w:t xml:space="preserve">Residual value uplift — verified history supports premium pricing at disposal, identical logic across both verticals.</w:t>
            </w:r>
          </w:p>
        </w:tc>
      </w:tr>
      <w:tr>
        <w:tc>
          <w:tcPr>
            <w:tcW w:type="dxa" w:w="2430"/>
            <w:tcBorders>
              <w:top w:val="single" w:color="CCCCCC" w:sz="4"/>
              <w:left w:val="single" w:color="CCCCCC" w:sz="4"/>
              <w:bottom w:val="single" w:color="CCCCCC" w:sz="4"/>
              <w:right w:val="single" w:color="CCCCCC" w:sz="4"/>
            </w:tcBorders>
            <w:shd w:fill="F0F6FF" w:val="clear"/>
            <w:tcMar>
              <w:top w:type="dxa" w:w="100"/>
              <w:left w:type="dxa" w:w="140"/>
              <w:bottom w:type="dxa" w:w="100"/>
              <w:right w:type="dxa" w:w="140"/>
            </w:tcMar>
          </w:tcPr>
          <w:p>
            <w:r>
              <w:rPr>
                <w:rFonts w:ascii="Arial" w:cs="Arial" w:eastAsia="Arial" w:hAnsi="Arial"/>
                <w:b/>
                <w:bCs/>
                <w:color w:val="0C5EA8"/>
                <w:sz w:val="18"/>
                <w:szCs w:val="18"/>
              </w:rPr>
              <w:t xml:space="preserve">DLR-09</w:t>
            </w:r>
          </w:p>
        </w:tc>
        <w:tc>
          <w:tcPr>
            <w:tcW w:type="dxa" w:w="2430"/>
            <w:tcBorders>
              <w:top w:val="single" w:color="CCCCCC" w:sz="4"/>
              <w:left w:val="single" w:color="CCCCCC" w:sz="4"/>
              <w:bottom w:val="single" w:color="CCCCCC" w:sz="4"/>
              <w:right w:val="single" w:color="CCCCCC" w:sz="4"/>
            </w:tcBorders>
            <w:shd w:fill="FFF8E6" w:val="clear"/>
            <w:tcMar>
              <w:top w:type="dxa" w:w="100"/>
              <w:left w:type="dxa" w:w="140"/>
              <w:bottom w:type="dxa" w:w="100"/>
              <w:right w:type="dxa" w:w="140"/>
            </w:tcMar>
          </w:tcPr>
          <w:p>
            <w:r>
              <w:rPr>
                <w:rFonts w:ascii="Arial" w:cs="Arial" w:eastAsia="Arial" w:hAnsi="Arial"/>
                <w:b/>
                <w:bCs/>
                <w:color w:val="A96D17"/>
                <w:sz w:val="18"/>
                <w:szCs w:val="18"/>
              </w:rPr>
              <w:t xml:space="preserve">Multiple</w:t>
            </w:r>
          </w:p>
        </w:tc>
        <w:tc>
          <w:tcPr>
            <w:tcW w:type="dxa" w:w="48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8"/>
                <w:szCs w:val="18"/>
              </w:rPr>
              <w:t xml:space="preserve">Demo/hire fleet management — direct carry-over. See rental library for full depth.</w:t>
            </w:r>
          </w:p>
        </w:tc>
      </w:tr>
      <w:tr>
        <w:tc>
          <w:tcPr>
            <w:tcW w:type="dxa" w:w="2430"/>
            <w:tcBorders>
              <w:top w:val="single" w:color="CCCCCC" w:sz="4"/>
              <w:left w:val="single" w:color="CCCCCC" w:sz="4"/>
              <w:bottom w:val="single" w:color="CCCCCC" w:sz="4"/>
              <w:right w:val="single" w:color="CCCCCC" w:sz="4"/>
            </w:tcBorders>
            <w:shd w:fill="F0F6FF" w:val="clear"/>
            <w:tcMar>
              <w:top w:type="dxa" w:w="100"/>
              <w:left w:type="dxa" w:w="140"/>
              <w:bottom w:type="dxa" w:w="100"/>
              <w:right w:type="dxa" w:w="140"/>
            </w:tcMar>
          </w:tcPr>
          <w:p>
            <w:r>
              <w:rPr>
                <w:rFonts w:ascii="Arial" w:cs="Arial" w:eastAsia="Arial" w:hAnsi="Arial"/>
                <w:b/>
                <w:bCs/>
                <w:color w:val="0C5EA8"/>
                <w:sz w:val="18"/>
                <w:szCs w:val="18"/>
              </w:rPr>
              <w:t xml:space="preserve">DLR-04 / DLR-12</w:t>
            </w:r>
          </w:p>
        </w:tc>
        <w:tc>
          <w:tcPr>
            <w:tcW w:type="dxa" w:w="2430"/>
            <w:tcBorders>
              <w:top w:val="single" w:color="CCCCCC" w:sz="4"/>
              <w:left w:val="single" w:color="CCCCCC" w:sz="4"/>
              <w:bottom w:val="single" w:color="CCCCCC" w:sz="4"/>
              <w:right w:val="single" w:color="CCCCCC" w:sz="4"/>
            </w:tcBorders>
            <w:shd w:fill="FFF8E6" w:val="clear"/>
            <w:tcMar>
              <w:top w:type="dxa" w:w="100"/>
              <w:left w:type="dxa" w:w="140"/>
              <w:bottom w:type="dxa" w:w="100"/>
              <w:right w:type="dxa" w:w="140"/>
            </w:tcMar>
          </w:tcPr>
          <w:p>
            <w:r>
              <w:rPr>
                <w:rFonts w:ascii="Arial" w:cs="Arial" w:eastAsia="Arial" w:hAnsi="Arial"/>
                <w:b/>
                <w:bCs/>
                <w:color w:val="A96D17"/>
                <w:sz w:val="18"/>
                <w:szCs w:val="18"/>
              </w:rPr>
              <w:t xml:space="preserve">WRK-01 / BRN-05</w:t>
            </w:r>
          </w:p>
        </w:tc>
        <w:tc>
          <w:tcPr>
            <w:tcW w:type="dxa" w:w="48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rFonts w:ascii="Arial" w:cs="Arial" w:eastAsia="Arial" w:hAnsi="Arial"/>
                <w:color w:val="30302E"/>
                <w:sz w:val="18"/>
                <w:szCs w:val="18"/>
              </w:rPr>
              <w:t xml:space="preserve">Workshop scheduling and dispatch — rental frames from maintenance triggers; dealer frames from customer fleet machine data.</w:t>
            </w:r>
          </w:p>
        </w:tc>
      </w:tr>
    </w:tbl>
    <w:sectPr>
      <w:headerReference w:type="default" r:id="rId7"/>
      <w:footerReference w:type="default" r:id="rId8"/>
      <w:pgSz w:w="12240" w:h="15840" w:orient="portrait"/>
      <w:pgMar w:top="1260" w:right="1260" w:bottom="1260" w:left="1260" w:header="708"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FF5" w:sz="4" w:space="4"/>
      </w:pBdr>
      <w:spacing w:before="80"/>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OEM &amp; Dealer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22241"/>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022241"/>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07040860-6086-413C-915F-F6F8941DE5FB}"/>
</file>

<file path=customXml/itemProps2.xml><?xml version="1.0" encoding="utf-8"?>
<ds:datastoreItem xmlns:ds="http://schemas.openxmlformats.org/officeDocument/2006/customXml" ds:itemID="{E31590F6-C035-40F3-8E05-D22253560EB4}"/>
</file>

<file path=customXml/itemProps3.xml><?xml version="1.0" encoding="utf-8"?>
<ds:datastoreItem xmlns:ds="http://schemas.openxmlformats.org/officeDocument/2006/customXml" ds:itemID="{18644C91-FF51-4F07-8A1C-C7CD03807D5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2026-06-11T04:36:13Z</dcterms:created>
  <dcterms:modified xsi:type="dcterms:W3CDTF">2026-06-11T04:36:13Z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ies>
</file>